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7" w:rsidRPr="00BA1DD2" w:rsidRDefault="004F7857" w:rsidP="00F4680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BA1DD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8546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:rsidR="004F7857" w:rsidRPr="00BA1DD2" w:rsidRDefault="004F7857" w:rsidP="00F4680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BA1DD2" w:rsidRDefault="00CB69E8" w:rsidP="00F4680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A1DD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4F7857" w:rsidRPr="00BA1DD2" w:rsidRDefault="004F7857" w:rsidP="00F4680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BA1DD2" w:rsidRDefault="004F7857" w:rsidP="00F4680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A1DD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:rsidR="004F7857" w:rsidRPr="00BA1DD2" w:rsidRDefault="004F7857" w:rsidP="00F4680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A1DD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:rsidR="004F7857" w:rsidRPr="00BA1DD2" w:rsidRDefault="004F7857" w:rsidP="00F46806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A1DD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F4680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29.12.2023 </w:t>
      </w:r>
      <w:r w:rsidRPr="00BA1DD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№ </w:t>
      </w:r>
      <w:r w:rsidR="00F4680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196</w:t>
      </w:r>
    </w:p>
    <w:p w:rsidR="00534563" w:rsidRPr="00BA1DD2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DD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60CE" w:rsidRPr="00BA1DD2" w:rsidRDefault="004F7857" w:rsidP="00E0041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DD2"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A47B0C" w:rsidRPr="00BA1DD2">
        <w:rPr>
          <w:rFonts w:ascii="Times New Roman" w:hAnsi="Times New Roman" w:cs="Times New Roman"/>
          <w:b/>
          <w:bCs/>
          <w:sz w:val="28"/>
          <w:szCs w:val="28"/>
        </w:rPr>
        <w:t>Бурецкий заказник</w:t>
      </w:r>
      <w:r w:rsidRPr="00BA1DD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7857" w:rsidRPr="00BA1DD2" w:rsidRDefault="004F7857" w:rsidP="00CB69E8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8"/>
      <w:bookmarkStart w:id="2" w:name="Par44"/>
      <w:bookmarkEnd w:id="1"/>
      <w:bookmarkEnd w:id="2"/>
      <w:r w:rsidRPr="00BA1DD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7857" w:rsidRPr="00BA1DD2" w:rsidRDefault="004F7857" w:rsidP="00CB69E8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F89" w:rsidRPr="00BA1DD2" w:rsidRDefault="00F42F89" w:rsidP="00F42F89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«Бурецкий заказник» (далее – охранная зона) создается в целях снижения негативного антропогенного воздействия на памятник природы регионального значения «Бурецкий заказник» (далее – памятник природы),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:rsidR="00F42F89" w:rsidRPr="00BA1DD2" w:rsidRDefault="00F42F89" w:rsidP="00F42F89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Охранная зона образована без изъятия земельных участков у правообладателей земельных участков. Общая площадь охранной зоны составляет 27,03 г</w:t>
      </w:r>
      <w:r w:rsidR="008E5AAF">
        <w:rPr>
          <w:rFonts w:ascii="Times New Roman" w:hAnsi="Times New Roman" w:cs="Times New Roman"/>
          <w:sz w:val="28"/>
          <w:szCs w:val="28"/>
        </w:rPr>
        <w:t>ектар</w:t>
      </w:r>
      <w:r w:rsidRPr="00BA1DD2">
        <w:rPr>
          <w:rFonts w:ascii="Times New Roman" w:hAnsi="Times New Roman" w:cs="Times New Roman"/>
          <w:sz w:val="28"/>
          <w:szCs w:val="28"/>
        </w:rPr>
        <w:t>а. Общая площадь территории, занимаемая памятником природы и его охранной зоной, составляет 134,59 г</w:t>
      </w:r>
      <w:r w:rsidR="008E5AAF">
        <w:rPr>
          <w:rFonts w:ascii="Times New Roman" w:hAnsi="Times New Roman" w:cs="Times New Roman"/>
          <w:sz w:val="28"/>
          <w:szCs w:val="28"/>
        </w:rPr>
        <w:t>ектар</w:t>
      </w:r>
      <w:r w:rsidRPr="00BA1DD2">
        <w:rPr>
          <w:rFonts w:ascii="Times New Roman" w:hAnsi="Times New Roman" w:cs="Times New Roman"/>
          <w:sz w:val="28"/>
          <w:szCs w:val="28"/>
        </w:rPr>
        <w:t>а.</w:t>
      </w:r>
    </w:p>
    <w:p w:rsidR="00F42F89" w:rsidRPr="00BA1DD2" w:rsidRDefault="00F42F89" w:rsidP="00F42F89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границы.</w:t>
      </w:r>
    </w:p>
    <w:p w:rsidR="00F42F89" w:rsidRPr="00BA1DD2" w:rsidRDefault="00F42F89" w:rsidP="00F42F89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развития, территориальных комплексных схем, схем 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:rsidR="00F42F89" w:rsidRPr="00BA1DD2" w:rsidRDefault="00F42F89" w:rsidP="00F42F89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охраны и </w:t>
      </w:r>
      <w:r w:rsidRPr="00BA1DD2">
        <w:rPr>
          <w:rFonts w:ascii="Times New Roman" w:hAnsi="Times New Roman" w:cs="Times New Roman"/>
          <w:sz w:val="28"/>
          <w:szCs w:val="28"/>
        </w:rPr>
        <w:lastRenderedPageBreak/>
        <w:t>использования территории в границах охранной зоны (далее – режим охранной зоны) осуществляются за счет средств областного бюджета и иных не запрещенных законом источников в соответствии с действующим законодательством.</w:t>
      </w:r>
    </w:p>
    <w:p w:rsidR="00F42F89" w:rsidRPr="00BA1DD2" w:rsidRDefault="00F42F89" w:rsidP="00F42F89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eastAsia="Times New Roman" w:hAnsi="Times New Roman" w:cs="Times New Roman"/>
          <w:sz w:val="28"/>
          <w:szCs w:val="28"/>
        </w:rPr>
        <w:t>Правообладатели земельных участков, расположенных в границах охранной зоны, а также все иные физические и юридические лица обязаны соблюдать установленный режим охранной зоны и несут ответственность, установленную действующим законодательством, в случае его нарушения.</w:t>
      </w:r>
    </w:p>
    <w:p w:rsidR="004F7857" w:rsidRPr="00BA1DD2" w:rsidRDefault="004F7857" w:rsidP="00F42F8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BA1DD2" w:rsidRDefault="004F7857" w:rsidP="00F42F89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1DD2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:rsidR="004F7857" w:rsidRPr="00BA1DD2" w:rsidRDefault="004F7857" w:rsidP="00F42F8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BA1DD2" w:rsidRDefault="004F7857" w:rsidP="004F78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всякая деятельность, влекущая за собой нарушение сохранности памятника природы.</w:t>
      </w:r>
    </w:p>
    <w:p w:rsidR="004F7857" w:rsidRPr="00BA1DD2" w:rsidRDefault="004F7857" w:rsidP="004F78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В охранной зоне запрещается:</w:t>
      </w:r>
    </w:p>
    <w:p w:rsidR="00F4047D" w:rsidRPr="00BA1DD2" w:rsidRDefault="00F4047D" w:rsidP="00F404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проведение сплошных и выборочных рубок интенсивностью свыше 30%, кроме проводимых при осуществлении противопожарных и санитарно-защитных мероприятий;</w:t>
      </w:r>
    </w:p>
    <w:p w:rsidR="004F7857" w:rsidRPr="00BA1DD2" w:rsidRDefault="004F7857" w:rsidP="004F78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:rsidR="004F7857" w:rsidRPr="00BA1DD2" w:rsidRDefault="004F7857" w:rsidP="004F78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:rsidR="004F7857" w:rsidRPr="00BA1DD2" w:rsidRDefault="004F7857" w:rsidP="004F78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разработки и добычи полезных ископаемых;</w:t>
      </w:r>
    </w:p>
    <w:p w:rsidR="00F4047D" w:rsidRPr="00BA1DD2" w:rsidRDefault="00F4047D" w:rsidP="004F78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:rsidR="004F7857" w:rsidRPr="00BA1DD2" w:rsidRDefault="004F7857" w:rsidP="004F78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добывание объектов животного мира, не относящихся к объектам охоты;</w:t>
      </w:r>
    </w:p>
    <w:p w:rsidR="00F4047D" w:rsidRPr="00BA1DD2" w:rsidRDefault="00F4047D" w:rsidP="00F404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 xml:space="preserve">уничтожение редких и находящихся под угрозой исчезновения видов животных и растений, а также их мест обитания </w:t>
      </w:r>
      <w:r w:rsidR="008E5AAF">
        <w:rPr>
          <w:rFonts w:ascii="Times New Roman" w:hAnsi="Times New Roman" w:cs="Times New Roman"/>
          <w:sz w:val="28"/>
          <w:szCs w:val="28"/>
        </w:rPr>
        <w:t>и произрастания</w:t>
      </w:r>
      <w:r w:rsidRPr="00BA1DD2">
        <w:rPr>
          <w:rFonts w:ascii="Times New Roman" w:hAnsi="Times New Roman" w:cs="Times New Roman"/>
          <w:sz w:val="28"/>
          <w:szCs w:val="28"/>
        </w:rPr>
        <w:t>;</w:t>
      </w:r>
    </w:p>
    <w:p w:rsidR="00F4047D" w:rsidRPr="00BA1DD2" w:rsidRDefault="00F4047D" w:rsidP="00F404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:rsidR="00F4047D" w:rsidRPr="00BA1DD2" w:rsidRDefault="00F4047D" w:rsidP="00F404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средств вне существующих дорог;</w:t>
      </w:r>
    </w:p>
    <w:p w:rsidR="00F4047D" w:rsidRPr="00BA1DD2" w:rsidRDefault="00F4047D" w:rsidP="00F404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BA1DD2">
        <w:rPr>
          <w:rFonts w:ascii="Times New Roman" w:hAnsi="Times New Roman" w:cs="Times New Roman"/>
          <w:sz w:val="28"/>
          <w:szCs w:val="28"/>
        </w:rPr>
        <w:lastRenderedPageBreak/>
        <w:t>линий электропередач, линий связи, дорог, трубопроводов и других линейных объектов, а также сооружений, являющихся неотъемлемой технологической частью указанных объектов;</w:t>
      </w:r>
    </w:p>
    <w:p w:rsidR="00F4047D" w:rsidRPr="00BA1DD2" w:rsidRDefault="00F4047D" w:rsidP="00F404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A1DD2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BA1DD2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скотомогильников, накопителей сточных вод.</w:t>
      </w:r>
    </w:p>
    <w:p w:rsidR="00A47B0C" w:rsidRPr="00BA1DD2" w:rsidRDefault="00A47B0C" w:rsidP="00F4047D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BA1DD2" w:rsidRDefault="004F7857" w:rsidP="00F4047D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1DD2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:rsidR="004F7857" w:rsidRPr="00BA1DD2" w:rsidRDefault="004F7857" w:rsidP="00F4047D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047D" w:rsidRPr="00BA1DD2" w:rsidRDefault="00F4047D" w:rsidP="00F404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3.1. На терри</w:t>
      </w:r>
      <w:r w:rsidR="008E5AAF">
        <w:rPr>
          <w:rFonts w:ascii="Times New Roman" w:hAnsi="Times New Roman" w:cs="Times New Roman"/>
          <w:sz w:val="28"/>
          <w:szCs w:val="28"/>
        </w:rPr>
        <w:t>тории охранной зоны допускаю</w:t>
      </w:r>
      <w:r w:rsidRPr="00BA1DD2">
        <w:rPr>
          <w:rFonts w:ascii="Times New Roman" w:hAnsi="Times New Roman" w:cs="Times New Roman"/>
          <w:sz w:val="28"/>
          <w:szCs w:val="28"/>
        </w:rPr>
        <w:t>тся:</w:t>
      </w:r>
    </w:p>
    <w:p w:rsidR="00F4047D" w:rsidRPr="00BA1DD2" w:rsidRDefault="00F4047D" w:rsidP="00F404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:rsidR="00F4047D" w:rsidRPr="00BA1DD2" w:rsidRDefault="00F4047D" w:rsidP="00F404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:rsidR="00F4047D" w:rsidRPr="00BA1DD2" w:rsidRDefault="00F4047D" w:rsidP="00F404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DD2">
        <w:rPr>
          <w:rFonts w:ascii="Times New Roman" w:hAnsi="Times New Roman" w:cs="Times New Roman"/>
          <w:sz w:val="28"/>
          <w:szCs w:val="28"/>
        </w:rPr>
        <w:t>осуществление рекреационной деятельности, не противоречащей режиму охранной зоны;</w:t>
      </w:r>
      <w:r w:rsidRPr="00BA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047D" w:rsidRPr="00BA1DD2" w:rsidRDefault="00F4047D" w:rsidP="00F404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охране растений, животных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:rsidR="00F4047D" w:rsidRPr="00BA1DD2" w:rsidRDefault="00F4047D" w:rsidP="00F404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:rsidR="00F4047D" w:rsidRPr="00BA1DD2" w:rsidRDefault="00F4047D" w:rsidP="00F4047D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A1DD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F4047D" w:rsidRPr="00BA1DD2" w:rsidRDefault="00F4047D" w:rsidP="00F404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2">
        <w:rPr>
          <w:rFonts w:ascii="Times New Roman" w:hAnsi="Times New Roman" w:cs="Times New Roman"/>
          <w:sz w:val="28"/>
          <w:szCs w:val="28"/>
        </w:rPr>
        <w:t>проведение противопожарных и санитарно-защитных мероприятий в соответствии с Правилами пожарной безопасности в лесах, утвержденными постановлением Правительства Российской Федерации от 07.10.2020 № 1614 «Об утверждении Правил пожарной безопасности в лесах»</w:t>
      </w:r>
      <w:r w:rsidR="008E5AAF">
        <w:rPr>
          <w:rFonts w:ascii="Times New Roman" w:hAnsi="Times New Roman" w:cs="Times New Roman"/>
          <w:sz w:val="28"/>
          <w:szCs w:val="28"/>
        </w:rPr>
        <w:t>,</w:t>
      </w:r>
      <w:r w:rsidRPr="00BA1DD2">
        <w:rPr>
          <w:rFonts w:ascii="Times New Roman" w:hAnsi="Times New Roman" w:cs="Times New Roman"/>
          <w:sz w:val="28"/>
          <w:szCs w:val="28"/>
        </w:rPr>
        <w:t xml:space="preserve"> и Правилами санитарной безопасности в лесах, утвержденными постан</w:t>
      </w:r>
      <w:bookmarkStart w:id="3" w:name="_GoBack"/>
      <w:bookmarkEnd w:id="3"/>
      <w:r w:rsidRPr="00BA1DD2">
        <w:rPr>
          <w:rFonts w:ascii="Times New Roman" w:hAnsi="Times New Roman" w:cs="Times New Roman"/>
          <w:sz w:val="28"/>
          <w:szCs w:val="28"/>
        </w:rPr>
        <w:t xml:space="preserve">овлением </w:t>
      </w:r>
      <w:r w:rsidRPr="00BA1DD2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09.12.2020 № 2047 «Об утверждении Правил санитарной безопасности в лесах»;</w:t>
      </w:r>
    </w:p>
    <w:p w:rsidR="00F4047D" w:rsidRPr="00BA1DD2" w:rsidRDefault="00F4047D" w:rsidP="00F4047D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D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эксплуатация, ремонт и реконструкция линейных объектов.</w:t>
      </w:r>
    </w:p>
    <w:p w:rsidR="00F4047D" w:rsidRPr="00BA1DD2" w:rsidRDefault="00F4047D" w:rsidP="00F404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DD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охранной зоны допускаются следующие виды разрешенного использования земельных участков:</w:t>
      </w:r>
    </w:p>
    <w:p w:rsidR="00F4047D" w:rsidRPr="00BA1DD2" w:rsidRDefault="00F4047D" w:rsidP="00F404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:rsidR="00F4047D" w:rsidRPr="00BA1DD2" w:rsidRDefault="00F4047D" w:rsidP="00F404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BA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BA1DD2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:rsidR="00F4047D" w:rsidRPr="00BA1DD2" w:rsidRDefault="00F4047D" w:rsidP="00F404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A1D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трубопроводный транспорт (код вида разрешенного использования 7.5):</w:t>
      </w:r>
    </w:p>
    <w:p w:rsidR="00F4047D" w:rsidRPr="00BA1DD2" w:rsidRDefault="00F4047D" w:rsidP="00F404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D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8E5A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4047D" w:rsidRPr="00BA1DD2" w:rsidRDefault="00F4047D" w:rsidP="00F404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A1D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:rsidR="00F4047D" w:rsidRPr="00BA1DD2" w:rsidRDefault="00F4047D" w:rsidP="00F404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:rsidR="00F4047D" w:rsidRPr="00BA1DD2" w:rsidRDefault="00F4047D" w:rsidP="00F404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репродукция редких и (или) находящихся под угрозой </w:t>
      </w:r>
      <w:r w:rsidRPr="00BA1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исчезновения видов животных (код вида разрешенного использования 9.1.1):</w:t>
      </w:r>
    </w:p>
    <w:p w:rsidR="00F4047D" w:rsidRPr="00BA1DD2" w:rsidRDefault="00F4047D" w:rsidP="00F404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:rsidR="00F4047D" w:rsidRPr="00BA1DD2" w:rsidRDefault="00F4047D" w:rsidP="00F404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A1D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 (код вида разрешенного использования 10.3):</w:t>
      </w:r>
    </w:p>
    <w:p w:rsidR="00F4047D" w:rsidRPr="00BA1DD2" w:rsidRDefault="00F4047D" w:rsidP="00F404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:rsidR="00F4047D" w:rsidRPr="00BA1DD2" w:rsidRDefault="00F4047D" w:rsidP="00F4047D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D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DE666C" w:rsidRPr="00BA1DD2" w:rsidRDefault="00DE666C" w:rsidP="00F404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E666C" w:rsidRPr="00BA1DD2" w:rsidSect="00BA1DD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E6" w:rsidRDefault="004F52E6" w:rsidP="00BA1DD2">
      <w:pPr>
        <w:spacing w:after="0" w:line="240" w:lineRule="auto"/>
      </w:pPr>
      <w:r>
        <w:separator/>
      </w:r>
    </w:p>
  </w:endnote>
  <w:endnote w:type="continuationSeparator" w:id="0">
    <w:p w:rsidR="004F52E6" w:rsidRDefault="004F52E6" w:rsidP="00BA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E6" w:rsidRDefault="004F52E6" w:rsidP="00BA1DD2">
      <w:pPr>
        <w:spacing w:after="0" w:line="240" w:lineRule="auto"/>
      </w:pPr>
      <w:r>
        <w:separator/>
      </w:r>
    </w:p>
  </w:footnote>
  <w:footnote w:type="continuationSeparator" w:id="0">
    <w:p w:rsidR="004F52E6" w:rsidRDefault="004F52E6" w:rsidP="00BA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673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1DD2" w:rsidRPr="00BA1DD2" w:rsidRDefault="00BA1DD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1D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1D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1D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680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A1D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1DD2" w:rsidRDefault="00BA1D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66969"/>
    <w:rsid w:val="00134E4F"/>
    <w:rsid w:val="00160F11"/>
    <w:rsid w:val="001F6C6F"/>
    <w:rsid w:val="00215904"/>
    <w:rsid w:val="003C4703"/>
    <w:rsid w:val="00467AD0"/>
    <w:rsid w:val="004F52E6"/>
    <w:rsid w:val="004F7857"/>
    <w:rsid w:val="00502CC6"/>
    <w:rsid w:val="005120FE"/>
    <w:rsid w:val="0051321E"/>
    <w:rsid w:val="00530C2B"/>
    <w:rsid w:val="00534563"/>
    <w:rsid w:val="005809DE"/>
    <w:rsid w:val="005C5AE0"/>
    <w:rsid w:val="005E3A7C"/>
    <w:rsid w:val="007F752D"/>
    <w:rsid w:val="008060CE"/>
    <w:rsid w:val="00854639"/>
    <w:rsid w:val="008A4C4D"/>
    <w:rsid w:val="008E5AAF"/>
    <w:rsid w:val="00A47B0C"/>
    <w:rsid w:val="00B777FB"/>
    <w:rsid w:val="00BA1DD2"/>
    <w:rsid w:val="00CB69E8"/>
    <w:rsid w:val="00CF0CAA"/>
    <w:rsid w:val="00D11566"/>
    <w:rsid w:val="00D211EE"/>
    <w:rsid w:val="00DE666C"/>
    <w:rsid w:val="00E0041E"/>
    <w:rsid w:val="00E363DD"/>
    <w:rsid w:val="00F4047D"/>
    <w:rsid w:val="00F42F89"/>
    <w:rsid w:val="00F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D81B4-B44D-46AD-B7B0-1430921C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1DD2"/>
  </w:style>
  <w:style w:type="paragraph" w:styleId="a5">
    <w:name w:val="footer"/>
    <w:basedOn w:val="a"/>
    <w:link w:val="a6"/>
    <w:uiPriority w:val="99"/>
    <w:unhideWhenUsed/>
    <w:rsid w:val="00BA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1DD2"/>
  </w:style>
  <w:style w:type="paragraph" w:styleId="a7">
    <w:name w:val="Balloon Text"/>
    <w:basedOn w:val="a"/>
    <w:link w:val="a8"/>
    <w:uiPriority w:val="99"/>
    <w:semiHidden/>
    <w:unhideWhenUsed/>
    <w:rsid w:val="00BA1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1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422</cp:lastModifiedBy>
  <cp:revision>9</cp:revision>
  <cp:lastPrinted>2023-05-16T13:55:00Z</cp:lastPrinted>
  <dcterms:created xsi:type="dcterms:W3CDTF">2023-02-02T07:22:00Z</dcterms:created>
  <dcterms:modified xsi:type="dcterms:W3CDTF">2024-01-10T05:49:00Z</dcterms:modified>
</cp:coreProperties>
</file>